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82" w:rsidRPr="004E1F82" w:rsidRDefault="004E1F82" w:rsidP="004E1F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E1F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4E1F82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r w:rsidRPr="004E1F82">
        <w:rPr>
          <w:rFonts w:ascii="Times New Roman" w:hAnsi="Times New Roman" w:cs="Times New Roman"/>
          <w:bCs/>
          <w:sz w:val="28"/>
          <w:szCs w:val="28"/>
        </w:rPr>
        <w:t xml:space="preserve"> прошла национальная научно-методическая конференция</w:t>
      </w:r>
    </w:p>
    <w:bookmarkEnd w:id="0"/>
    <w:p w:rsidR="004E1F82" w:rsidRPr="004E1F82" w:rsidRDefault="004E1F82" w:rsidP="004E1F82">
      <w:pPr>
        <w:jc w:val="both"/>
        <w:rPr>
          <w:rFonts w:ascii="Times New Roman" w:hAnsi="Times New Roman" w:cs="Times New Roman"/>
          <w:sz w:val="28"/>
          <w:szCs w:val="28"/>
        </w:rPr>
      </w:pPr>
      <w:r w:rsidRPr="004E1F82">
        <w:rPr>
          <w:rFonts w:ascii="Times New Roman" w:hAnsi="Times New Roman" w:cs="Times New Roman"/>
          <w:sz w:val="28"/>
          <w:szCs w:val="28"/>
        </w:rPr>
        <w:t xml:space="preserve">С 19 по 21 марта 2024 года в Сибирском государственном университете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 и технологий прошла Национальная научно-методическая конференция с международным участием «Актуальные вопросы образования. Трансформация системы высшего образования в новом технологическом укладе». Цель конференции: обмен идеями, обсуждение достижений и проблем в рамках заявленных направлений, интеграция научных знаний и практики.</w:t>
      </w:r>
    </w:p>
    <w:p w:rsidR="004E1F82" w:rsidRPr="004E1F82" w:rsidRDefault="004E1F82" w:rsidP="004E1F82">
      <w:pPr>
        <w:jc w:val="both"/>
        <w:rPr>
          <w:rFonts w:ascii="Times New Roman" w:hAnsi="Times New Roman" w:cs="Times New Roman"/>
          <w:sz w:val="28"/>
          <w:szCs w:val="28"/>
        </w:rPr>
      </w:pPr>
      <w:r w:rsidRPr="004E1F82">
        <w:rPr>
          <w:rFonts w:ascii="Times New Roman" w:hAnsi="Times New Roman" w:cs="Times New Roman"/>
          <w:sz w:val="28"/>
          <w:szCs w:val="28"/>
        </w:rPr>
        <w:t>В День российской науки, 8 февраля 2024 г., Владимир Путин провел заседание Совета при Президенте по науке и образованию, где обсуждалась обновленная редакция Стратегии научно-технологического развития РФ, вопросы финансовой поддержки отечественной науки, развития деятельности Российского научного фонда.  Сегодня уделяется огромное внимание системе высшего образования в России и для достижения поставленных целей, озвученных Президентом на заседании необходимо проанализировать имеющуюся систему высшего образования в России и дать предложения по ее трансформации. Предложенная тематика конференции соответствовала поставленным задачам Президента.</w:t>
      </w:r>
    </w:p>
    <w:p w:rsidR="004E1F82" w:rsidRPr="004E1F82" w:rsidRDefault="004E1F82" w:rsidP="004E1F82">
      <w:pPr>
        <w:jc w:val="both"/>
        <w:rPr>
          <w:rFonts w:ascii="Times New Roman" w:hAnsi="Times New Roman" w:cs="Times New Roman"/>
          <w:sz w:val="28"/>
          <w:szCs w:val="28"/>
        </w:rPr>
      </w:pPr>
      <w:r w:rsidRPr="004E1F82">
        <w:rPr>
          <w:rFonts w:ascii="Times New Roman" w:hAnsi="Times New Roman" w:cs="Times New Roman"/>
          <w:sz w:val="28"/>
          <w:szCs w:val="28"/>
        </w:rPr>
        <w:t xml:space="preserve">В рамках Национальной научно-методической конференции было проведено 15 мероприятий: 6 заседаний секций (секция «трансформация высшего образования», секция «практика применения цифровых двойников и искусственного интеллекта в образовании», секция «трансформация естественно-научного и математического образования в современных условиях», секция «трансформация системы высшего образования в области земельно-имущественных отношений в эпоху цифровых технологий» и др.)  8 круглых столов и пленарное заседание, на котором с докладами выступили эксперты в области образования (советник председателя СО РАН Геннадий Сапожников, помощник Сенатора Российской Федерации Марина Ананич, ректор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 и другие). А также в конференции принимали участие предприниматели, высшие и средние образовательные учреждения страны, Казахстана и другие гости.</w:t>
      </w:r>
    </w:p>
    <w:p w:rsidR="004E1F82" w:rsidRPr="004E1F82" w:rsidRDefault="004E1F82" w:rsidP="004E1F82">
      <w:pPr>
        <w:jc w:val="both"/>
        <w:rPr>
          <w:rFonts w:ascii="Times New Roman" w:hAnsi="Times New Roman" w:cs="Times New Roman"/>
          <w:sz w:val="28"/>
          <w:szCs w:val="28"/>
        </w:rPr>
      </w:pPr>
      <w:r w:rsidRPr="004E1F82">
        <w:rPr>
          <w:rFonts w:ascii="Times New Roman" w:hAnsi="Times New Roman" w:cs="Times New Roman"/>
          <w:sz w:val="28"/>
          <w:szCs w:val="28"/>
        </w:rPr>
        <w:t xml:space="preserve">– Сегодня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 является одним из ведущих вузов России, в котором ведется большая научно-методическая работа в области проектного обучения, разрабатываются и внедряются в производство новые технологические решения в области цифровых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 технологий. Университет известен во всем мире как уникальный научно-образовательный и производственный комплекс, который позволяет нам подготавливать специалистов для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геоиндустрии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 и предпринимателей для реального сектора экономики. В университете сформирован кластер непрерывного образования, позволяющий реализовывать прорывные </w:t>
      </w:r>
      <w:r w:rsidRPr="004E1F8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модели, в том числе и модели проблемно-ориентированного проектного обучения. В рамках конференции мы с удовольствием поделимся своим богатым опытом с коллегами, обсудим актуальные вопросы, касающиеся формирования механизмов системы высшего образования в России с учетом современных вызовов, поставленных перед нами российской экономикой, – прокомментировал в ходе конференции ректор вуза Александр Петрович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>.</w:t>
      </w:r>
    </w:p>
    <w:p w:rsidR="00AB502C" w:rsidRDefault="00AB502C"/>
    <w:sectPr w:rsidR="00AB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3"/>
    <w:rsid w:val="004E1F82"/>
    <w:rsid w:val="00887F27"/>
    <w:rsid w:val="00AB502C"/>
    <w:rsid w:val="00C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D0FA-3C33-4E02-AAC2-DD29748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4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3</cp:revision>
  <dcterms:created xsi:type="dcterms:W3CDTF">2024-03-25T02:26:00Z</dcterms:created>
  <dcterms:modified xsi:type="dcterms:W3CDTF">2024-03-25T02:32:00Z</dcterms:modified>
</cp:coreProperties>
</file>